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A9CA" w14:textId="77777777" w:rsidR="00B94826" w:rsidRPr="00725424" w:rsidRDefault="00C447EF" w:rsidP="0085207D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VŠEOBECNÉ OBCHODNÍ PODMÍNKY</w:t>
      </w:r>
    </w:p>
    <w:p w14:paraId="36599754" w14:textId="77777777" w:rsidR="00B94826" w:rsidRPr="00725424" w:rsidRDefault="00B94826" w:rsidP="0085207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t>Obecná ustanovení</w:t>
      </w:r>
    </w:p>
    <w:p w14:paraId="260F4F67" w14:textId="3C3436B2" w:rsidR="004A5CAD" w:rsidRPr="00725424" w:rsidRDefault="00BC7A55" w:rsidP="008520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Provozovatelem internetového </w:t>
      </w:r>
      <w:r w:rsidR="00BE1784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portálu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9D517E">
        <w:rPr>
          <w:rFonts w:ascii="Arial" w:hAnsi="Arial" w:cs="Arial"/>
          <w:color w:val="000000" w:themeColor="text1"/>
          <w:sz w:val="20"/>
          <w:szCs w:val="20"/>
          <w:lang w:val="cs-CZ"/>
        </w:rPr>
        <w:t>rebow.cz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, dostupném na adrese (URL</w:t>
      </w:r>
      <w:r w:rsidRPr="009D517E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) </w:t>
      </w:r>
      <w:r w:rsidR="00FC4979" w:rsidRPr="009D517E">
        <w:rPr>
          <w:rFonts w:ascii="Arial" w:hAnsi="Arial" w:cs="Arial"/>
          <w:color w:val="000000" w:themeColor="text1"/>
          <w:sz w:val="20"/>
          <w:szCs w:val="20"/>
          <w:lang w:val="cs-CZ"/>
        </w:rPr>
        <w:t>www.</w:t>
      </w:r>
      <w:r w:rsidR="009D517E" w:rsidRPr="009D517E">
        <w:rPr>
          <w:rFonts w:ascii="Arial" w:hAnsi="Arial" w:cs="Arial"/>
          <w:color w:val="000000" w:themeColor="text1"/>
          <w:sz w:val="20"/>
          <w:szCs w:val="20"/>
          <w:lang w:val="cs-CZ"/>
        </w:rPr>
        <w:t>rebow</w:t>
      </w:r>
      <w:r w:rsidR="00FC4979" w:rsidRPr="009D517E">
        <w:rPr>
          <w:rFonts w:ascii="Arial" w:hAnsi="Arial" w:cs="Arial"/>
          <w:color w:val="000000" w:themeColor="text1"/>
          <w:sz w:val="20"/>
          <w:szCs w:val="20"/>
          <w:lang w:val="cs-CZ"/>
        </w:rPr>
        <w:t>.cz</w:t>
      </w:r>
      <w:r w:rsidR="00FB2A88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je</w:t>
      </w:r>
      <w:r w:rsidR="00544922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:</w:t>
      </w:r>
    </w:p>
    <w:p w14:paraId="5C5DF985" w14:textId="51A817F1" w:rsidR="006A29D9" w:rsidRDefault="006A29D9" w:rsidP="006A29D9">
      <w:pPr>
        <w:pStyle w:val="Odstavecseseznamem"/>
        <w:widowControl w:val="0"/>
        <w:ind w:left="36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Vodinn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s.r.o.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společnost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založená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721876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existující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podle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právního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řádu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České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21876">
        <w:rPr>
          <w:rFonts w:ascii="Arial" w:hAnsi="Arial" w:cs="Arial"/>
          <w:color w:val="000000" w:themeColor="text1"/>
          <w:sz w:val="20"/>
          <w:szCs w:val="20"/>
        </w:rPr>
        <w:t>republiky</w:t>
      </w:r>
      <w:proofErr w:type="spellEnd"/>
      <w:r w:rsidRPr="007218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1972B754" w14:textId="241195AF" w:rsidR="00BC7A55" w:rsidRPr="006A29D9" w:rsidRDefault="006A29D9" w:rsidP="006A29D9">
      <w:pPr>
        <w:pStyle w:val="Odstavecseseznamem"/>
        <w:widowControl w:val="0"/>
        <w:ind w:left="36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sídlo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podskalí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284, Vinoř,190 17 Praha 9, IČO: </w:t>
      </w:r>
      <w:r>
        <w:rPr>
          <w:rStyle w:val="nowrap"/>
        </w:rPr>
        <w:t>08092711</w:t>
      </w:r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zapsaná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obchodním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rejstříku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vedeném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Městským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soudem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Praze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oddíl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C,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vložka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t>312850</w:t>
      </w:r>
      <w:r>
        <w:t xml:space="preserve"> </w:t>
      </w:r>
      <w:r w:rsidR="00BC7A55" w:rsidRPr="006A29D9">
        <w:rPr>
          <w:rFonts w:ascii="Arial" w:hAnsi="Arial" w:cs="Arial"/>
          <w:color w:val="000000" w:themeColor="text1"/>
          <w:sz w:val="20"/>
          <w:szCs w:val="20"/>
        </w:rPr>
        <w:t>(„</w:t>
      </w:r>
      <w:proofErr w:type="spellStart"/>
      <w:proofErr w:type="gramStart"/>
      <w:r w:rsidR="003C4F02" w:rsidRPr="006A29D9">
        <w:rPr>
          <w:rFonts w:ascii="Arial" w:hAnsi="Arial" w:cs="Arial"/>
          <w:color w:val="000000" w:themeColor="text1"/>
          <w:sz w:val="20"/>
          <w:szCs w:val="20"/>
        </w:rPr>
        <w:t>Prodejce</w:t>
      </w:r>
      <w:proofErr w:type="spellEnd"/>
      <w:r w:rsidR="00BC7A55" w:rsidRPr="006A29D9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gramEnd"/>
      <w:r w:rsidR="00BC7A55" w:rsidRPr="006A29D9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60EFDEEA" w14:textId="77777777" w:rsidR="00AE34A6" w:rsidRPr="00725424" w:rsidRDefault="00AE34A6" w:rsidP="00EA799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Tyto obchodní podmínky upravují vzájemná práva a povinnosti smluvních stran vzniklé v souvislosti nebo na základě kupní smlouvy uzavírané mezi </w:t>
      </w:r>
      <w:r w:rsidR="003C4F02" w:rsidRPr="00725424">
        <w:rPr>
          <w:rFonts w:ascii="Arial" w:hAnsi="Arial" w:cs="Arial"/>
          <w:color w:val="000000" w:themeColor="text1"/>
          <w:sz w:val="20"/>
          <w:szCs w:val="20"/>
        </w:rPr>
        <w:t xml:space="preserve">Prodejcem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a jinou fyzickou či právnickou osobou („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upující“) prostřednictvím internetového 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>portálu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47A932" w14:textId="77777777" w:rsidR="00401BA2" w:rsidRPr="00725424" w:rsidRDefault="00401BA2" w:rsidP="0085207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t>Objednávka a uzavření smlouvy</w:t>
      </w:r>
    </w:p>
    <w:p w14:paraId="7132DC78" w14:textId="77777777" w:rsidR="0091682A" w:rsidRPr="00725424" w:rsidRDefault="00AC5144" w:rsidP="008C1A2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Všechny </w:t>
      </w:r>
      <w:r w:rsidR="00B62A12" w:rsidRPr="00725424">
        <w:rPr>
          <w:rFonts w:ascii="Arial" w:hAnsi="Arial" w:cs="Arial"/>
          <w:color w:val="000000" w:themeColor="text1"/>
          <w:sz w:val="20"/>
          <w:szCs w:val="20"/>
        </w:rPr>
        <w:t xml:space="preserve">předměty objednávky a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výrobky prezentované na internetovém portálu jsou vyráběny na zakázku a podle požadavků Kupujícího. Z tohoto důvodu 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 xml:space="preserve">obsahuje </w:t>
      </w:r>
      <w:r w:rsidR="002C79B5" w:rsidRPr="00725424">
        <w:rPr>
          <w:rFonts w:ascii="Arial" w:hAnsi="Arial" w:cs="Arial"/>
          <w:color w:val="000000" w:themeColor="text1"/>
          <w:sz w:val="20"/>
          <w:szCs w:val="20"/>
        </w:rPr>
        <w:t>i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nternetový portál pouze ilustra</w:t>
      </w:r>
      <w:r w:rsidR="008375F5" w:rsidRPr="00725424">
        <w:rPr>
          <w:rFonts w:ascii="Arial" w:hAnsi="Arial" w:cs="Arial"/>
          <w:color w:val="000000" w:themeColor="text1"/>
          <w:sz w:val="20"/>
          <w:szCs w:val="20"/>
        </w:rPr>
        <w:t>č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ní 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>seznam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a fotografie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nabízeného 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>zboží, a to včetně uvedení jednotliv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ých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cen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84026" w:rsidRPr="00725424">
        <w:rPr>
          <w:rFonts w:ascii="Arial" w:hAnsi="Arial" w:cs="Arial"/>
          <w:color w:val="000000" w:themeColor="text1"/>
          <w:sz w:val="20"/>
          <w:szCs w:val="20"/>
        </w:rPr>
        <w:t>N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 xml:space="preserve">ení omezena možnost </w:t>
      </w:r>
      <w:r w:rsidR="002C79B5" w:rsidRPr="00725424">
        <w:rPr>
          <w:rFonts w:ascii="Arial" w:hAnsi="Arial" w:cs="Arial"/>
          <w:color w:val="000000" w:themeColor="text1"/>
          <w:sz w:val="20"/>
          <w:szCs w:val="20"/>
        </w:rPr>
        <w:t>Kupujícího</w:t>
      </w:r>
      <w:r w:rsidR="007E5AC9" w:rsidRPr="00725424">
        <w:rPr>
          <w:rFonts w:ascii="Arial" w:hAnsi="Arial" w:cs="Arial"/>
          <w:color w:val="000000" w:themeColor="text1"/>
          <w:sz w:val="20"/>
          <w:szCs w:val="20"/>
        </w:rPr>
        <w:t xml:space="preserve"> uzavřít kupní smlouvu za individuálně sjednaných podmínek. </w:t>
      </w:r>
    </w:p>
    <w:p w14:paraId="4740EACB" w14:textId="3FBB50EE" w:rsidR="007E5AC9" w:rsidRPr="00725424" w:rsidRDefault="0091682A" w:rsidP="008C1A2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Zboží vystavené na internetové stránce prodávající není nabídkou ve smyslu § 1731 </w:t>
      </w:r>
      <w:r w:rsidR="0057389A" w:rsidRPr="00725424">
        <w:rPr>
          <w:rFonts w:ascii="Arial" w:hAnsi="Arial" w:cs="Arial"/>
          <w:color w:val="000000" w:themeColor="text1"/>
          <w:sz w:val="20"/>
          <w:szCs w:val="20"/>
        </w:rPr>
        <w:t>zákona č. 89/2012 Sb., občanského zákoníku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, nýbrž pouze výzvou k podávání nabídek. Odeslání </w:t>
      </w:r>
      <w:r w:rsidR="00BD4C62" w:rsidRPr="00725424">
        <w:rPr>
          <w:rFonts w:ascii="Arial" w:hAnsi="Arial" w:cs="Arial"/>
          <w:color w:val="000000" w:themeColor="text1"/>
          <w:sz w:val="20"/>
          <w:szCs w:val="20"/>
        </w:rPr>
        <w:t>objednávkového formuláře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Kupujícím na </w:t>
      </w:r>
      <w:r w:rsidR="00810404" w:rsidRPr="00725424">
        <w:rPr>
          <w:rFonts w:ascii="Arial" w:hAnsi="Arial" w:cs="Arial"/>
          <w:color w:val="000000" w:themeColor="text1"/>
          <w:sz w:val="20"/>
          <w:szCs w:val="20"/>
        </w:rPr>
        <w:t xml:space="preserve">internetového portálu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Prodávajícího je návrhem na uzavření </w:t>
      </w:r>
      <w:r w:rsidR="00BD4C62" w:rsidRPr="0072542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upní smlouvy. Kupující je povinen uvést v </w:t>
      </w:r>
      <w:r w:rsidR="00BD4C62" w:rsidRPr="00725424">
        <w:rPr>
          <w:rFonts w:ascii="Arial" w:hAnsi="Arial" w:cs="Arial"/>
          <w:color w:val="000000" w:themeColor="text1"/>
          <w:sz w:val="20"/>
          <w:szCs w:val="20"/>
        </w:rPr>
        <w:t>o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bjednávce úplné a pravdivé údaje. </w:t>
      </w:r>
    </w:p>
    <w:p w14:paraId="7FEA1E89" w14:textId="1F27C8D4" w:rsidR="00305784" w:rsidRPr="00725424" w:rsidRDefault="00305784" w:rsidP="008C1A2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Kupující bere na vědomí, že </w:t>
      </w:r>
      <w:r w:rsidR="006C4AF5" w:rsidRPr="00725424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zboží vyrábí </w:t>
      </w:r>
      <w:r w:rsidR="00A64459" w:rsidRPr="00725424">
        <w:rPr>
          <w:rFonts w:ascii="Arial" w:hAnsi="Arial" w:cs="Arial"/>
          <w:color w:val="000000" w:themeColor="text1"/>
          <w:sz w:val="20"/>
          <w:szCs w:val="20"/>
        </w:rPr>
        <w:t xml:space="preserve">buď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z</w:t>
      </w:r>
      <w:r w:rsidR="00A64459" w:rsidRPr="00725424">
        <w:rPr>
          <w:rFonts w:ascii="Arial" w:hAnsi="Arial" w:cs="Arial"/>
          <w:color w:val="000000" w:themeColor="text1"/>
          <w:sz w:val="20"/>
          <w:szCs w:val="20"/>
        </w:rPr>
        <w:t xml:space="preserve"> materiálu Prodávajícího nebo </w:t>
      </w:r>
      <w:r w:rsidR="006C4AF5" w:rsidRPr="00725424">
        <w:rPr>
          <w:rFonts w:ascii="Arial" w:hAnsi="Arial" w:cs="Arial"/>
          <w:color w:val="000000" w:themeColor="text1"/>
          <w:sz w:val="20"/>
          <w:szCs w:val="20"/>
        </w:rPr>
        <w:t>Kupujícím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dodaného materiálu. </w:t>
      </w:r>
      <w:r w:rsidR="006C4AF5" w:rsidRPr="00725424">
        <w:rPr>
          <w:rFonts w:ascii="Arial" w:hAnsi="Arial" w:cs="Arial"/>
          <w:color w:val="000000" w:themeColor="text1"/>
          <w:sz w:val="20"/>
          <w:szCs w:val="20"/>
        </w:rPr>
        <w:t xml:space="preserve">V případě, že materiál dodaný Kupujícím svými technickými parametry či stavem </w:t>
      </w:r>
      <w:r w:rsidR="006679D8" w:rsidRPr="00725424">
        <w:rPr>
          <w:rFonts w:ascii="Arial" w:hAnsi="Arial" w:cs="Arial"/>
          <w:color w:val="000000" w:themeColor="text1"/>
          <w:sz w:val="20"/>
          <w:szCs w:val="20"/>
        </w:rPr>
        <w:t xml:space="preserve">materiálu </w:t>
      </w:r>
      <w:r w:rsidR="006C4AF5" w:rsidRPr="00725424">
        <w:rPr>
          <w:rFonts w:ascii="Arial" w:hAnsi="Arial" w:cs="Arial"/>
          <w:color w:val="000000" w:themeColor="text1"/>
          <w:sz w:val="20"/>
          <w:szCs w:val="20"/>
        </w:rPr>
        <w:t xml:space="preserve">nevyhovuje požadavkům Prodávajícího, </w:t>
      </w:r>
      <w:r w:rsidR="006679D8" w:rsidRPr="00725424">
        <w:rPr>
          <w:rFonts w:ascii="Arial" w:hAnsi="Arial" w:cs="Arial"/>
          <w:color w:val="000000" w:themeColor="text1"/>
          <w:sz w:val="20"/>
          <w:szCs w:val="20"/>
        </w:rPr>
        <w:t xml:space="preserve">je Prodávající oprávněn použít pro výrobu zboží místo materiálu dodaného Kupujícím vlastní materiál. V takovém případě je Prodejce povinen </w:t>
      </w:r>
      <w:r w:rsidR="00A64459" w:rsidRPr="00725424">
        <w:rPr>
          <w:rFonts w:ascii="Arial" w:hAnsi="Arial" w:cs="Arial"/>
          <w:color w:val="000000" w:themeColor="text1"/>
          <w:sz w:val="20"/>
          <w:szCs w:val="20"/>
        </w:rPr>
        <w:t xml:space="preserve">o této skutečnosti neprodleně </w:t>
      </w:r>
      <w:r w:rsidR="006679D8" w:rsidRPr="00725424">
        <w:rPr>
          <w:rFonts w:ascii="Arial" w:hAnsi="Arial" w:cs="Arial"/>
          <w:color w:val="000000" w:themeColor="text1"/>
          <w:sz w:val="20"/>
          <w:szCs w:val="20"/>
        </w:rPr>
        <w:t>informovat Kupujícího</w:t>
      </w:r>
      <w:r w:rsidR="00A64459" w:rsidRPr="007254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7C49AF" w14:textId="2BB95477" w:rsidR="008C1A2D" w:rsidRPr="00725424" w:rsidRDefault="008C1A2D" w:rsidP="008C1A2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5D6E47" w:rsidRPr="00725424">
        <w:rPr>
          <w:rFonts w:ascii="Arial" w:hAnsi="Arial" w:cs="Arial"/>
          <w:color w:val="000000" w:themeColor="text1"/>
          <w:sz w:val="20"/>
          <w:szCs w:val="20"/>
        </w:rPr>
        <w:t>uzavření platné kupní smlouvy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6521" w:rsidRPr="00725424">
        <w:rPr>
          <w:rFonts w:ascii="Arial" w:hAnsi="Arial" w:cs="Arial"/>
          <w:color w:val="000000" w:themeColor="text1"/>
          <w:sz w:val="20"/>
          <w:szCs w:val="20"/>
        </w:rPr>
        <w:t>musí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6E47" w:rsidRPr="0072542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upující</w:t>
      </w:r>
      <w:r w:rsidR="000B6521" w:rsidRPr="00725424">
        <w:rPr>
          <w:rFonts w:ascii="Arial" w:hAnsi="Arial" w:cs="Arial"/>
          <w:color w:val="000000" w:themeColor="text1"/>
          <w:sz w:val="20"/>
          <w:szCs w:val="20"/>
        </w:rPr>
        <w:t xml:space="preserve"> vyplnit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objednávkový formulář </w:t>
      </w:r>
      <w:r w:rsidR="000B6521" w:rsidRPr="00725424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5D6E47" w:rsidRPr="00725424">
        <w:rPr>
          <w:rFonts w:ascii="Arial" w:hAnsi="Arial" w:cs="Arial"/>
          <w:color w:val="000000" w:themeColor="text1"/>
          <w:sz w:val="20"/>
          <w:szCs w:val="20"/>
        </w:rPr>
        <w:t>internetovém portálu</w:t>
      </w:r>
      <w:r w:rsidR="000B6521" w:rsidRPr="00725424">
        <w:rPr>
          <w:rFonts w:ascii="Arial" w:hAnsi="Arial" w:cs="Arial"/>
          <w:color w:val="000000" w:themeColor="text1"/>
          <w:sz w:val="20"/>
          <w:szCs w:val="20"/>
        </w:rPr>
        <w:t xml:space="preserve"> obchodu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. Objednávkový formulář obsahuje zejména informace o:</w:t>
      </w:r>
    </w:p>
    <w:p w14:paraId="5B23938B" w14:textId="77777777" w:rsidR="008C1A2D" w:rsidRPr="00725424" w:rsidRDefault="008C1A2D" w:rsidP="008C1A2D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</w:pP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objednávaném zboží (</w:t>
      </w:r>
      <w:r w:rsidR="00C15BB0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včetně</w:t>
      </w:r>
      <w:r w:rsidR="00FD061A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 všech</w:t>
      </w:r>
      <w:r w:rsidR="00C15BB0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 </w:t>
      </w:r>
      <w:r w:rsidR="001E26BF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dodatečně </w:t>
      </w:r>
      <w:r w:rsidR="00C15BB0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vyžádaných</w:t>
      </w:r>
      <w:r w:rsidR="00FD061A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 </w:t>
      </w:r>
      <w:r w:rsidR="00C15BB0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informací od </w:t>
      </w:r>
      <w:r w:rsidR="00403F91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Prodejce</w:t>
      </w: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)</w:t>
      </w:r>
      <w:r w:rsidR="00AB4121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;</w:t>
      </w:r>
    </w:p>
    <w:p w14:paraId="7EE01495" w14:textId="13C5A0DF" w:rsidR="0099030D" w:rsidRPr="00725424" w:rsidRDefault="0099030D" w:rsidP="008C1A2D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dodání </w:t>
      </w:r>
      <w:r w:rsidR="00A5603E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materiálu, 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zadání, instrukcí a všech podkladů</w:t>
      </w:r>
      <w:r w:rsidR="00FD061A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;</w:t>
      </w:r>
    </w:p>
    <w:p w14:paraId="75829734" w14:textId="2D4E3A3D" w:rsidR="00AB4121" w:rsidRPr="00725424" w:rsidRDefault="008C1A2D" w:rsidP="008C1A2D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</w:pP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způsob úhrady </w:t>
      </w:r>
      <w:r w:rsidR="0037646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zálohy a </w:t>
      </w: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kupní ceny</w:t>
      </w:r>
      <w:r w:rsidR="00AB4121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;</w:t>
      </w: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 xml:space="preserve"> </w:t>
      </w:r>
    </w:p>
    <w:p w14:paraId="2DEFA87E" w14:textId="77777777" w:rsidR="008C1A2D" w:rsidRPr="00725424" w:rsidRDefault="008C1A2D" w:rsidP="00633DDA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</w:pP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údaje o požadovaném způsobu doručení</w:t>
      </w:r>
      <w:r w:rsidR="00235CE9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;</w:t>
      </w:r>
    </w:p>
    <w:p w14:paraId="5E1FB453" w14:textId="77777777" w:rsidR="00235CE9" w:rsidRPr="00725424" w:rsidRDefault="00235CE9" w:rsidP="00633DDA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</w:pP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kontaktní údaj (</w:t>
      </w:r>
      <w:r w:rsidR="00EA6507"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alespoň e-mailová adresa a telefonní číslo</w:t>
      </w:r>
      <w:r w:rsidRPr="0072542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  <w:t>)</w:t>
      </w:r>
    </w:p>
    <w:p w14:paraId="0155CA18" w14:textId="4155F9BD" w:rsidR="00D40178" w:rsidRPr="00725424" w:rsidRDefault="000B6521" w:rsidP="00D401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Po </w:t>
      </w:r>
      <w:r w:rsidR="00235CE9" w:rsidRPr="00725424">
        <w:rPr>
          <w:rFonts w:ascii="Arial" w:hAnsi="Arial" w:cs="Arial"/>
          <w:color w:val="000000" w:themeColor="text1"/>
          <w:sz w:val="20"/>
          <w:szCs w:val="20"/>
        </w:rPr>
        <w:t xml:space="preserve">přijetí objednávkového formuláře </w:t>
      </w:r>
      <w:r w:rsidR="003C4F02" w:rsidRPr="00725424">
        <w:rPr>
          <w:rFonts w:ascii="Arial" w:hAnsi="Arial" w:cs="Arial"/>
          <w:color w:val="000000" w:themeColor="text1"/>
          <w:sz w:val="20"/>
          <w:szCs w:val="20"/>
        </w:rPr>
        <w:t xml:space="preserve">Prodejce </w:t>
      </w:r>
      <w:r w:rsidR="00235CE9" w:rsidRPr="009D517E">
        <w:rPr>
          <w:rFonts w:ascii="Arial" w:hAnsi="Arial" w:cs="Arial"/>
          <w:color w:val="000000" w:themeColor="text1"/>
          <w:sz w:val="20"/>
          <w:szCs w:val="20"/>
        </w:rPr>
        <w:t xml:space="preserve">nejpozději do </w:t>
      </w:r>
      <w:r w:rsidR="009D517E" w:rsidRPr="009D517E">
        <w:rPr>
          <w:rFonts w:ascii="Arial" w:hAnsi="Arial" w:cs="Arial"/>
          <w:color w:val="000000" w:themeColor="text1"/>
          <w:sz w:val="20"/>
          <w:szCs w:val="20"/>
        </w:rPr>
        <w:t>sedmi</w:t>
      </w:r>
      <w:r w:rsidR="00235CE9" w:rsidRPr="009D517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9D517E" w:rsidRPr="009D517E">
        <w:rPr>
          <w:rFonts w:ascii="Arial" w:hAnsi="Arial" w:cs="Arial"/>
          <w:color w:val="000000" w:themeColor="text1"/>
          <w:sz w:val="20"/>
          <w:szCs w:val="20"/>
        </w:rPr>
        <w:t>7</w:t>
      </w:r>
      <w:r w:rsidR="00235CE9" w:rsidRPr="009D517E">
        <w:rPr>
          <w:rFonts w:ascii="Arial" w:hAnsi="Arial" w:cs="Arial"/>
          <w:color w:val="000000" w:themeColor="text1"/>
          <w:sz w:val="20"/>
          <w:szCs w:val="20"/>
        </w:rPr>
        <w:t>) pracovních dnů</w:t>
      </w:r>
      <w:r w:rsidR="00235CE9" w:rsidRPr="00725424">
        <w:rPr>
          <w:rFonts w:ascii="Arial" w:hAnsi="Arial" w:cs="Arial"/>
          <w:color w:val="000000" w:themeColor="text1"/>
          <w:sz w:val="20"/>
          <w:szCs w:val="20"/>
        </w:rPr>
        <w:t xml:space="preserve"> kontaktuje Kupujícího dle zadaného kontaktního údaje s konkrétní nabídkou, která bude obsahovat zejména:</w:t>
      </w:r>
    </w:p>
    <w:p w14:paraId="5336AA72" w14:textId="064A6634" w:rsidR="00235CE9" w:rsidRPr="00725424" w:rsidRDefault="002F2E6C" w:rsidP="00A25CF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výši </w:t>
      </w:r>
      <w:r w:rsidR="00530AEF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požadované zálohy a odhad </w:t>
      </w:r>
      <w:r w:rsidR="00235CE9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cen</w:t>
      </w:r>
      <w:r w:rsidR="00530AEF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y</w:t>
      </w:r>
      <w:r w:rsidR="00235CE9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za zhotovení výrobku</w:t>
      </w:r>
      <w:r w:rsidR="001E26BF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;</w:t>
      </w:r>
    </w:p>
    <w:p w14:paraId="7335CC4D" w14:textId="77777777" w:rsidR="00235CE9" w:rsidRPr="00725424" w:rsidRDefault="001E26BF" w:rsidP="00A25CF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datum předpokládaného</w:t>
      </w:r>
      <w:r w:rsidR="00235CE9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dodání výrobku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;</w:t>
      </w:r>
    </w:p>
    <w:p w14:paraId="233148A2" w14:textId="7C90F5E8" w:rsidR="005F7AD7" w:rsidRPr="00725424" w:rsidRDefault="005F7AD7" w:rsidP="005F7AD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údaje o způsobu </w:t>
      </w:r>
      <w:r w:rsidR="00D0618D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platby;</w:t>
      </w:r>
    </w:p>
    <w:p w14:paraId="71EB990F" w14:textId="171AF9C8" w:rsidR="001E26BF" w:rsidRPr="00725424" w:rsidRDefault="001E26BF" w:rsidP="00A25CF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údaje o způsobu doručení.</w:t>
      </w:r>
    </w:p>
    <w:p w14:paraId="765BD4A6" w14:textId="77777777" w:rsidR="00C43AC3" w:rsidRPr="00725424" w:rsidRDefault="00C43AC3" w:rsidP="0045314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Pokud kupující akceptuje tuto nabídku, je uzavřena kupní smlouva. Všechny podrobnosti </w:t>
      </w:r>
      <w:r w:rsidR="0022151E" w:rsidRPr="0072542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objednáv</w:t>
      </w:r>
      <w:r w:rsidR="0022151E" w:rsidRPr="00725424">
        <w:rPr>
          <w:rFonts w:ascii="Arial" w:hAnsi="Arial" w:cs="Arial"/>
          <w:color w:val="000000" w:themeColor="text1"/>
          <w:sz w:val="20"/>
          <w:szCs w:val="20"/>
        </w:rPr>
        <w:t xml:space="preserve">ce společně s daňovým dokladem zašle </w:t>
      </w:r>
      <w:r w:rsidR="003C4F02" w:rsidRPr="00725424">
        <w:rPr>
          <w:rFonts w:ascii="Arial" w:hAnsi="Arial" w:cs="Arial"/>
          <w:color w:val="000000" w:themeColor="text1"/>
          <w:sz w:val="20"/>
          <w:szCs w:val="20"/>
        </w:rPr>
        <w:t xml:space="preserve">Prodejce </w:t>
      </w:r>
      <w:r w:rsidR="0022151E" w:rsidRPr="00725424">
        <w:rPr>
          <w:rFonts w:ascii="Arial" w:hAnsi="Arial" w:cs="Arial"/>
          <w:color w:val="000000" w:themeColor="text1"/>
          <w:sz w:val="20"/>
          <w:szCs w:val="20"/>
        </w:rPr>
        <w:t>na e-mailovou adresu Kupujícího.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F9DC6A" w14:textId="77777777" w:rsidR="00D4156A" w:rsidRPr="00725424" w:rsidRDefault="00D4156A" w:rsidP="00D4156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t>Platební a dodací podmínky</w:t>
      </w:r>
    </w:p>
    <w:p w14:paraId="7B89AEF0" w14:textId="20C70A73" w:rsidR="00D4156A" w:rsidRPr="00725424" w:rsidRDefault="00D4156A" w:rsidP="00D4156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Vzhledem k tomu, že se jedná pouze o zakázkovou výrobu, </w:t>
      </w:r>
      <w:r w:rsidR="00FF7E76" w:rsidRPr="00725424">
        <w:rPr>
          <w:rFonts w:ascii="Arial" w:hAnsi="Arial" w:cs="Arial"/>
          <w:color w:val="000000" w:themeColor="text1"/>
          <w:sz w:val="20"/>
          <w:szCs w:val="20"/>
        </w:rPr>
        <w:t>je Kupující povinen po potvrzení objednávky složit zálohu</w:t>
      </w:r>
      <w:r w:rsidR="009B5E02" w:rsidRPr="00725424">
        <w:rPr>
          <w:rFonts w:ascii="Arial" w:hAnsi="Arial" w:cs="Arial"/>
          <w:color w:val="000000" w:themeColor="text1"/>
          <w:sz w:val="20"/>
          <w:szCs w:val="20"/>
        </w:rPr>
        <w:t xml:space="preserve"> za zboží ve výši stanovené Prodávajícím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5E02" w:rsidRPr="00725424">
        <w:rPr>
          <w:rFonts w:ascii="Arial" w:hAnsi="Arial" w:cs="Arial"/>
          <w:color w:val="000000" w:themeColor="text1"/>
          <w:sz w:val="20"/>
          <w:szCs w:val="20"/>
        </w:rPr>
        <w:t xml:space="preserve">Platba </w:t>
      </w:r>
      <w:r w:rsidR="00B6264A" w:rsidRPr="00725424">
        <w:rPr>
          <w:rFonts w:ascii="Arial" w:hAnsi="Arial" w:cs="Arial"/>
          <w:color w:val="000000" w:themeColor="text1"/>
          <w:sz w:val="20"/>
          <w:szCs w:val="20"/>
        </w:rPr>
        <w:t xml:space="preserve">zálohy i kupní ceny </w:t>
      </w:r>
      <w:r w:rsidR="009B5E02" w:rsidRPr="00725424">
        <w:rPr>
          <w:rFonts w:ascii="Arial" w:hAnsi="Arial" w:cs="Arial"/>
          <w:color w:val="000000" w:themeColor="text1"/>
          <w:sz w:val="20"/>
          <w:szCs w:val="20"/>
        </w:rPr>
        <w:t xml:space="preserve">je možná </w:t>
      </w:r>
      <w:r w:rsidR="00B6264A" w:rsidRPr="00725424">
        <w:rPr>
          <w:rFonts w:ascii="Arial" w:hAnsi="Arial" w:cs="Arial"/>
          <w:color w:val="000000" w:themeColor="text1"/>
          <w:sz w:val="20"/>
          <w:szCs w:val="20"/>
        </w:rPr>
        <w:t xml:space="preserve">některým </w:t>
      </w:r>
      <w:r w:rsidR="009B5E02" w:rsidRPr="00725424">
        <w:rPr>
          <w:rFonts w:ascii="Arial" w:hAnsi="Arial" w:cs="Arial"/>
          <w:color w:val="000000" w:themeColor="text1"/>
          <w:sz w:val="20"/>
          <w:szCs w:val="20"/>
        </w:rPr>
        <w:t>z nabízených způsobů plateb na internetových stránkách</w:t>
      </w:r>
      <w:r w:rsidR="00B6264A" w:rsidRPr="00725424">
        <w:rPr>
          <w:rFonts w:ascii="Arial" w:hAnsi="Arial" w:cs="Arial"/>
          <w:color w:val="000000" w:themeColor="text1"/>
          <w:sz w:val="20"/>
          <w:szCs w:val="20"/>
        </w:rPr>
        <w:t xml:space="preserve"> Prodávajícího</w:t>
      </w:r>
      <w:r w:rsidR="00BA0B33" w:rsidRPr="00725424">
        <w:rPr>
          <w:rFonts w:ascii="Arial" w:hAnsi="Arial" w:cs="Arial"/>
          <w:color w:val="000000" w:themeColor="text1"/>
          <w:sz w:val="20"/>
          <w:szCs w:val="20"/>
        </w:rPr>
        <w:t>.</w:t>
      </w:r>
      <w:r w:rsidR="006F64AB" w:rsidRPr="00725424">
        <w:rPr>
          <w:rFonts w:ascii="Arial" w:hAnsi="Arial" w:cs="Arial"/>
          <w:color w:val="000000" w:themeColor="text1"/>
          <w:sz w:val="20"/>
          <w:szCs w:val="20"/>
        </w:rPr>
        <w:t xml:space="preserve"> K ceně zboží bude dle zvoleného způsobu doručení zásilky připočítáno poštovné a balné, které se Kupující zavazuje uhradit společně s cenou zboží.</w:t>
      </w:r>
    </w:p>
    <w:p w14:paraId="6C09249F" w14:textId="7F09EAD1" w:rsidR="00D4156A" w:rsidRPr="00725424" w:rsidRDefault="00D4156A" w:rsidP="00D4156A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cs-CZ" w:eastAsia="cs-CZ"/>
        </w:rPr>
      </w:pP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Výrobky dodáváme v individuálně domluvených termínech uvedených u jednotlivých objednávek, </w:t>
      </w:r>
      <w:r w:rsidRPr="009D517E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nejpozději do </w:t>
      </w:r>
      <w:r w:rsidR="009D517E">
        <w:rPr>
          <w:rFonts w:ascii="Arial" w:hAnsi="Arial" w:cs="Arial"/>
          <w:color w:val="000000" w:themeColor="text1"/>
          <w:sz w:val="20"/>
          <w:szCs w:val="20"/>
          <w:lang w:val="cs-CZ"/>
        </w:rPr>
        <w:t>osmi týdnů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od </w:t>
      </w:r>
      <w:r w:rsidR="008E2570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>potvrzení objednávky Prodávajícím</w:t>
      </w:r>
      <w:r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a dodání zadání, instrukcí a všech podkladů.</w:t>
      </w:r>
      <w:r w:rsidR="00FE4E04" w:rsidRPr="0072542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</w:p>
    <w:p w14:paraId="35CED648" w14:textId="77777777" w:rsidR="009568C2" w:rsidRPr="00725424" w:rsidRDefault="009568C2" w:rsidP="0085207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Kontrola kvality</w:t>
      </w:r>
    </w:p>
    <w:p w14:paraId="5AFF5EFF" w14:textId="4DF41471" w:rsidR="00BE2C10" w:rsidRPr="00725424" w:rsidRDefault="00254A88" w:rsidP="008520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Každý náš výrobek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 prochází při zpracování kontrolou kvality. Pokud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Kupující 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>zjistí jakýkoli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v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 rozdíl mezi </w:t>
      </w:r>
      <w:r w:rsidR="004A3168" w:rsidRPr="00725424">
        <w:rPr>
          <w:rFonts w:ascii="Arial" w:hAnsi="Arial" w:cs="Arial"/>
          <w:color w:val="000000" w:themeColor="text1"/>
          <w:sz w:val="20"/>
          <w:szCs w:val="20"/>
        </w:rPr>
        <w:t xml:space="preserve">podrobnostmi o objednávce, </w:t>
      </w:r>
      <w:r w:rsidR="00654A08" w:rsidRPr="00725424">
        <w:rPr>
          <w:rFonts w:ascii="Arial" w:hAnsi="Arial" w:cs="Arial"/>
          <w:color w:val="000000" w:themeColor="text1"/>
          <w:sz w:val="20"/>
          <w:szCs w:val="20"/>
        </w:rPr>
        <w:t>daňovým dokladem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 a skutečně dodaným </w:t>
      </w:r>
      <w:r w:rsidR="00EA1CE0" w:rsidRPr="00725424">
        <w:rPr>
          <w:rFonts w:ascii="Arial" w:hAnsi="Arial" w:cs="Arial"/>
          <w:color w:val="000000" w:themeColor="text1"/>
          <w:sz w:val="20"/>
          <w:szCs w:val="20"/>
        </w:rPr>
        <w:t>výrobkem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, je povinen bez zbytečného odkladu informovat </w:t>
      </w:r>
      <w:r w:rsidR="003C4F02" w:rsidRPr="00725424">
        <w:rPr>
          <w:rFonts w:ascii="Arial" w:hAnsi="Arial" w:cs="Arial"/>
          <w:color w:val="000000" w:themeColor="text1"/>
          <w:sz w:val="20"/>
          <w:szCs w:val="20"/>
        </w:rPr>
        <w:t>Prodejce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. Pokud tak neučiní do </w:t>
      </w:r>
      <w:r w:rsidR="009D517E" w:rsidRPr="009D517E">
        <w:rPr>
          <w:rFonts w:ascii="Arial" w:hAnsi="Arial" w:cs="Arial"/>
          <w:color w:val="000000" w:themeColor="text1"/>
          <w:sz w:val="20"/>
          <w:szCs w:val="20"/>
        </w:rPr>
        <w:t xml:space="preserve">tří </w:t>
      </w:r>
      <w:r w:rsidR="004F48A3" w:rsidRPr="009D517E">
        <w:rPr>
          <w:rFonts w:ascii="Arial" w:hAnsi="Arial" w:cs="Arial"/>
          <w:color w:val="000000" w:themeColor="text1"/>
          <w:sz w:val="20"/>
          <w:szCs w:val="20"/>
        </w:rPr>
        <w:t>(</w:t>
      </w:r>
      <w:r w:rsidR="009D517E" w:rsidRPr="009D517E">
        <w:rPr>
          <w:rFonts w:ascii="Arial" w:hAnsi="Arial" w:cs="Arial"/>
          <w:color w:val="000000" w:themeColor="text1"/>
          <w:sz w:val="20"/>
          <w:szCs w:val="20"/>
        </w:rPr>
        <w:t>3</w:t>
      </w:r>
      <w:r w:rsidR="004F48A3" w:rsidRPr="009D517E">
        <w:rPr>
          <w:rFonts w:ascii="Arial" w:hAnsi="Arial" w:cs="Arial"/>
          <w:color w:val="000000" w:themeColor="text1"/>
          <w:sz w:val="20"/>
          <w:szCs w:val="20"/>
        </w:rPr>
        <w:t>)</w:t>
      </w:r>
      <w:r w:rsidR="00BE2C10" w:rsidRPr="009D517E">
        <w:rPr>
          <w:rFonts w:ascii="Arial" w:hAnsi="Arial" w:cs="Arial"/>
          <w:color w:val="000000" w:themeColor="text1"/>
          <w:sz w:val="20"/>
          <w:szCs w:val="20"/>
        </w:rPr>
        <w:t xml:space="preserve"> pracovních dnů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 ode dne dodání, </w:t>
      </w:r>
      <w:r w:rsidR="00D40966" w:rsidRPr="00725424">
        <w:rPr>
          <w:rFonts w:ascii="Arial" w:hAnsi="Arial" w:cs="Arial"/>
          <w:color w:val="000000" w:themeColor="text1"/>
          <w:sz w:val="20"/>
          <w:szCs w:val="20"/>
        </w:rPr>
        <w:t>má se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 za to, že </w:t>
      </w:r>
      <w:r w:rsidR="00DB214A" w:rsidRPr="00725424">
        <w:rPr>
          <w:rFonts w:ascii="Arial" w:hAnsi="Arial" w:cs="Arial"/>
          <w:color w:val="000000" w:themeColor="text1"/>
          <w:sz w:val="20"/>
          <w:szCs w:val="20"/>
        </w:rPr>
        <w:t>výrobek</w:t>
      </w:r>
      <w:r w:rsidR="00BE2C10" w:rsidRPr="00725424">
        <w:rPr>
          <w:rFonts w:ascii="Arial" w:hAnsi="Arial" w:cs="Arial"/>
          <w:color w:val="000000" w:themeColor="text1"/>
          <w:sz w:val="20"/>
          <w:szCs w:val="20"/>
        </w:rPr>
        <w:t xml:space="preserve"> byl dodán bez vad a že všechny podmínky kupní smlouvy byly bezchybně splněny.</w:t>
      </w:r>
    </w:p>
    <w:p w14:paraId="48944C47" w14:textId="6EB1D8E9" w:rsidR="00A95242" w:rsidRPr="00725424" w:rsidRDefault="00A95242" w:rsidP="008520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Prodávající kupujícího upozorňuje, že neodpovídá za změny vzniklé na zboží v důsledku mechanického poškození Kupujícím. Prodávající dále neodpovídá za nevhodné zacházení Kupujícího se zbožím či zacházení Kupujícího v rozporu s instrukcemi Prodávajícího.</w:t>
      </w:r>
    </w:p>
    <w:p w14:paraId="11EC4A7C" w14:textId="77777777" w:rsidR="00710793" w:rsidRPr="00725424" w:rsidRDefault="00710793" w:rsidP="0085207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t>Odstoupení od smlouvy a reklamace</w:t>
      </w:r>
    </w:p>
    <w:p w14:paraId="30F23577" w14:textId="77777777" w:rsidR="00166D5F" w:rsidRPr="00725424" w:rsidRDefault="003C4F02" w:rsidP="002758E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Prodejce 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nenese odpovědnost za jakékoliv opožděné dodání zboží, pokud vyplývá z přerušení výrobního procesu zboží anebo pokud je takové zpoždění zapříčiněno </w:t>
      </w:r>
      <w:r w:rsidR="008E769E" w:rsidRPr="00725424">
        <w:rPr>
          <w:rFonts w:ascii="Arial" w:hAnsi="Arial" w:cs="Arial"/>
          <w:color w:val="000000" w:themeColor="text1"/>
          <w:sz w:val="20"/>
          <w:szCs w:val="20"/>
        </w:rPr>
        <w:t>v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yšší mocí, jak je definována níže, nebo zákonem. Za případy </w:t>
      </w:r>
      <w:r w:rsidR="008E769E" w:rsidRPr="00725424">
        <w:rPr>
          <w:rFonts w:ascii="Arial" w:hAnsi="Arial" w:cs="Arial"/>
          <w:color w:val="000000" w:themeColor="text1"/>
          <w:sz w:val="20"/>
          <w:szCs w:val="20"/>
        </w:rPr>
        <w:t>v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>yšší moci se považují zejména: stávka, epidemie, požár, povodeň, přírodní katastrofa,</w:t>
      </w:r>
      <w:r w:rsidR="008E769E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vládní nařízení, úplné nebo částečné zničení závodu či výrobní linky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Prodejce 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>nebo jeho dodavatelů, dodávky dodavatelů</w:t>
      </w:r>
      <w:r w:rsidR="008E769E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nebo jakékoli další příčiny, které nastaly nezávisle na vůli </w:t>
      </w:r>
      <w:r w:rsidR="00403F91" w:rsidRPr="00725424">
        <w:rPr>
          <w:rFonts w:ascii="Arial" w:hAnsi="Arial" w:cs="Arial"/>
          <w:color w:val="000000" w:themeColor="text1"/>
          <w:sz w:val="20"/>
          <w:szCs w:val="20"/>
        </w:rPr>
        <w:t>Prodejce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 a brání mu ve splnění jeho povinností.</w:t>
      </w:r>
      <w:r w:rsidR="002758E8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Zákazník bere toto na vědomí a prodloužení termínu z výše uvedených důvodů není důvodem pro zrušení </w:t>
      </w:r>
      <w:r w:rsidR="002758E8" w:rsidRPr="00725424">
        <w:rPr>
          <w:rFonts w:ascii="Arial" w:hAnsi="Arial" w:cs="Arial"/>
          <w:color w:val="000000" w:themeColor="text1"/>
          <w:sz w:val="20"/>
          <w:szCs w:val="20"/>
        </w:rPr>
        <w:t>objednávky</w:t>
      </w:r>
      <w:r w:rsidR="00166D5F" w:rsidRPr="00725424">
        <w:rPr>
          <w:rFonts w:ascii="Arial" w:hAnsi="Arial" w:cs="Arial"/>
          <w:color w:val="000000" w:themeColor="text1"/>
          <w:sz w:val="20"/>
          <w:szCs w:val="20"/>
        </w:rPr>
        <w:t xml:space="preserve"> a odstoupení od smlouvy. </w:t>
      </w:r>
    </w:p>
    <w:p w14:paraId="5336B23E" w14:textId="49839FA8" w:rsidR="00BA1299" w:rsidRPr="00725424" w:rsidRDefault="00490DC0" w:rsidP="008520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Všechny výrobky prezentované na </w:t>
      </w:r>
      <w:r w:rsidR="00DC0AE5" w:rsidRPr="00725424">
        <w:rPr>
          <w:rFonts w:ascii="Arial" w:hAnsi="Arial" w:cs="Arial"/>
          <w:color w:val="000000" w:themeColor="text1"/>
          <w:sz w:val="20"/>
          <w:szCs w:val="20"/>
        </w:rPr>
        <w:t>internetovém portálu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jsou vyráběny na zakázku</w:t>
      </w:r>
      <w:r w:rsidR="00DC0AE5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a dle </w:t>
      </w:r>
      <w:r w:rsidR="00DC0AE5" w:rsidRPr="00725424">
        <w:rPr>
          <w:rFonts w:ascii="Arial" w:hAnsi="Arial" w:cs="Arial"/>
          <w:color w:val="000000" w:themeColor="text1"/>
          <w:sz w:val="20"/>
          <w:szCs w:val="20"/>
        </w:rPr>
        <w:t xml:space="preserve">individuálního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zadání </w:t>
      </w:r>
      <w:r w:rsidR="007E2EDB" w:rsidRPr="00725424">
        <w:rPr>
          <w:rFonts w:ascii="Arial" w:hAnsi="Arial" w:cs="Arial"/>
          <w:color w:val="000000" w:themeColor="text1"/>
          <w:sz w:val="20"/>
          <w:szCs w:val="20"/>
        </w:rPr>
        <w:t>Kupujícího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. Z tohoto důvodu nelze uplatnit běžné ustanovení o odstoupení od smlouvy při koupi zboží na internetu</w:t>
      </w:r>
      <w:r w:rsidR="00D36496" w:rsidRPr="00725424">
        <w:rPr>
          <w:rFonts w:ascii="Arial" w:hAnsi="Arial" w:cs="Arial"/>
          <w:color w:val="000000" w:themeColor="text1"/>
          <w:sz w:val="20"/>
          <w:szCs w:val="20"/>
        </w:rPr>
        <w:t xml:space="preserve">, tudíž spotřebitel není oprávněn odstoupit od smlouvy dle </w:t>
      </w:r>
      <w:r w:rsidR="00195403" w:rsidRPr="00725424">
        <w:rPr>
          <w:rFonts w:ascii="Arial" w:hAnsi="Arial" w:cs="Arial"/>
          <w:color w:val="000000" w:themeColor="text1"/>
          <w:sz w:val="20"/>
          <w:szCs w:val="20"/>
        </w:rPr>
        <w:t xml:space="preserve">§ 1829 odst. 1 v souladu s </w:t>
      </w:r>
      <w:r w:rsidR="00D36496" w:rsidRPr="00725424">
        <w:rPr>
          <w:rFonts w:ascii="Arial" w:hAnsi="Arial" w:cs="Arial"/>
          <w:color w:val="000000" w:themeColor="text1"/>
          <w:sz w:val="20"/>
          <w:szCs w:val="20"/>
        </w:rPr>
        <w:t>§</w:t>
      </w:r>
      <w:r w:rsidR="00F471AB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6496" w:rsidRPr="00725424">
        <w:rPr>
          <w:rFonts w:ascii="Arial" w:hAnsi="Arial" w:cs="Arial"/>
          <w:color w:val="000000" w:themeColor="text1"/>
          <w:sz w:val="20"/>
          <w:szCs w:val="20"/>
        </w:rPr>
        <w:t>1837 písm. d) zákona č. 89/2012 Sb., občanského zákoníku</w:t>
      </w:r>
      <w:r w:rsidR="009D517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7027F6" w14:textId="15E6F32D" w:rsidR="007876B2" w:rsidRPr="00E14BDD" w:rsidRDefault="00BA1299" w:rsidP="00E14BD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Prodávající si vyhrazuje právo odstoupit o</w:t>
      </w:r>
      <w:r w:rsidR="00342829">
        <w:rPr>
          <w:rFonts w:ascii="Arial" w:hAnsi="Arial" w:cs="Arial"/>
          <w:color w:val="000000" w:themeColor="text1"/>
          <w:sz w:val="20"/>
          <w:szCs w:val="20"/>
        </w:rPr>
        <w:t>d kupní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smlouvy v</w:t>
      </w:r>
      <w:r w:rsidR="00E14BDD">
        <w:rPr>
          <w:rFonts w:ascii="Arial" w:hAnsi="Arial" w:cs="Arial"/>
          <w:color w:val="000000" w:themeColor="text1"/>
          <w:sz w:val="20"/>
          <w:szCs w:val="20"/>
        </w:rPr>
        <w:t xml:space="preserve"> případě, že se </w:t>
      </w:r>
      <w:r w:rsidRPr="00E14BDD">
        <w:rPr>
          <w:rFonts w:ascii="Arial" w:hAnsi="Arial" w:cs="Arial"/>
          <w:color w:val="000000" w:themeColor="text1"/>
          <w:sz w:val="20"/>
          <w:szCs w:val="20"/>
        </w:rPr>
        <w:t xml:space="preserve">zboží již nevyrábí nebo nedodává, nebo je u něj dočasně pozastavena výroba, či je pro </w:t>
      </w:r>
      <w:r w:rsidR="00E95A42" w:rsidRPr="00E14BDD">
        <w:rPr>
          <w:rFonts w:ascii="Arial" w:hAnsi="Arial" w:cs="Arial"/>
          <w:color w:val="000000" w:themeColor="text1"/>
          <w:sz w:val="20"/>
          <w:szCs w:val="20"/>
        </w:rPr>
        <w:t>P</w:t>
      </w:r>
      <w:r w:rsidRPr="00E14BDD">
        <w:rPr>
          <w:rFonts w:ascii="Arial" w:hAnsi="Arial" w:cs="Arial"/>
          <w:color w:val="000000" w:themeColor="text1"/>
          <w:sz w:val="20"/>
          <w:szCs w:val="20"/>
        </w:rPr>
        <w:t>rodávajícího jinak nedostupné i při vynaložení odborné péče</w:t>
      </w:r>
      <w:r w:rsidR="00160B9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7F421F" w14:textId="77777777" w:rsidR="00490DC0" w:rsidRPr="00725424" w:rsidRDefault="000F2B89" w:rsidP="00614E8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Reklamace zboží je možná</w:t>
      </w:r>
      <w:r w:rsidR="00614E85" w:rsidRPr="00725424">
        <w:rPr>
          <w:rFonts w:ascii="Arial" w:hAnsi="Arial" w:cs="Arial"/>
          <w:color w:val="000000" w:themeColor="text1"/>
          <w:sz w:val="20"/>
          <w:szCs w:val="20"/>
        </w:rPr>
        <w:t xml:space="preserve"> buď osobně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 na adrese provoz</w:t>
      </w:r>
      <w:r w:rsidR="00E81C35" w:rsidRPr="00725424">
        <w:rPr>
          <w:rFonts w:ascii="Arial" w:hAnsi="Arial" w:cs="Arial"/>
          <w:color w:val="000000" w:themeColor="text1"/>
          <w:sz w:val="20"/>
          <w:szCs w:val="20"/>
        </w:rPr>
        <w:t>ov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>ny</w:t>
      </w:r>
      <w:r w:rsidR="00614E85" w:rsidRPr="00725424">
        <w:rPr>
          <w:rFonts w:ascii="Arial" w:hAnsi="Arial" w:cs="Arial"/>
          <w:color w:val="000000" w:themeColor="text1"/>
          <w:sz w:val="20"/>
          <w:szCs w:val="20"/>
        </w:rPr>
        <w:t xml:space="preserve"> nebo zasláním výrobku na adresu provozovny</w:t>
      </w:r>
      <w:r w:rsidR="003C4F02" w:rsidRPr="00725424">
        <w:rPr>
          <w:rFonts w:ascii="Arial" w:hAnsi="Arial" w:cs="Arial"/>
          <w:color w:val="000000" w:themeColor="text1"/>
          <w:sz w:val="20"/>
          <w:szCs w:val="20"/>
        </w:rPr>
        <w:t xml:space="preserve"> Prodejce</w:t>
      </w:r>
      <w:r w:rsidR="00E81C35" w:rsidRPr="0072542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E85" w:rsidRPr="0072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098D" w:rsidRPr="00725424">
        <w:rPr>
          <w:rFonts w:ascii="Arial" w:hAnsi="Arial" w:cs="Arial"/>
          <w:color w:val="000000" w:themeColor="text1"/>
          <w:sz w:val="20"/>
          <w:szCs w:val="20"/>
        </w:rPr>
        <w:t xml:space="preserve">V případě zaslání zboží k reklamaci či odstoupení od smlouvy nese Kupující náklady spojené s navrácením zboží. </w:t>
      </w:r>
      <w:r w:rsidR="00490DC0" w:rsidRPr="00725424">
        <w:rPr>
          <w:rFonts w:ascii="Arial" w:hAnsi="Arial" w:cs="Arial"/>
          <w:color w:val="000000" w:themeColor="text1"/>
          <w:sz w:val="20"/>
          <w:szCs w:val="20"/>
        </w:rPr>
        <w:t>K</w:t>
      </w:r>
      <w:r w:rsidR="00614E85" w:rsidRPr="00725424">
        <w:rPr>
          <w:rFonts w:ascii="Arial" w:hAnsi="Arial" w:cs="Arial"/>
          <w:color w:val="000000" w:themeColor="text1"/>
          <w:sz w:val="20"/>
          <w:szCs w:val="20"/>
        </w:rPr>
        <w:t> reklamovanému zboží je vždy nutné co nejdetailněji popsat vadu.</w:t>
      </w:r>
      <w:r w:rsidR="007F66AB" w:rsidRPr="00725424">
        <w:rPr>
          <w:rFonts w:ascii="Arial" w:hAnsi="Arial" w:cs="Arial"/>
          <w:color w:val="000000" w:themeColor="text1"/>
          <w:sz w:val="20"/>
          <w:szCs w:val="20"/>
        </w:rPr>
        <w:t xml:space="preserve"> Reklamaci vyřídíme do 30 dnů od přijetí.</w:t>
      </w:r>
    </w:p>
    <w:p w14:paraId="32187DD3" w14:textId="77777777" w:rsidR="00F4748E" w:rsidRPr="00725424" w:rsidRDefault="00F4748E" w:rsidP="00F474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Mimosoudní řešení sporů</w:t>
      </w:r>
    </w:p>
    <w:p w14:paraId="709FC3F8" w14:textId="77777777" w:rsidR="00F4748E" w:rsidRPr="00725424" w:rsidRDefault="00F4748E" w:rsidP="00A74CB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K mimosoudnímu řešení spotřebitelských sporů z kupní smlouvy je příslušná Česká obchodní inspekce, se sídlem Štěpánská 567/15, 120 00 Praha 2, IČ: 000 20 869, internetová adresa: https://adr.coi.cz/cs. Platformu pro řešení sporů on-line nacházející se na internetové adrese http://ec.europa.eu/consumers/odr je možné využít při řešení sporů mezi prodávajícím a kupujícím z kupní smlouvy.</w:t>
      </w:r>
    </w:p>
    <w:p w14:paraId="3C2DE366" w14:textId="77777777" w:rsidR="00F4748E" w:rsidRPr="00725424" w:rsidRDefault="00F4748E" w:rsidP="00F4748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>Evropské spotřebitelské centrum Česká republika, se sídlem Štěpánská 567/15, 120 00 Praha 2, internetová adresa: http://www.evropskyspotrebitel.cz 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4779A5E2" w14:textId="77777777" w:rsidR="00874C92" w:rsidRPr="00725424" w:rsidRDefault="00695F97" w:rsidP="0085207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b/>
          <w:bCs/>
          <w:color w:val="000000" w:themeColor="text1"/>
          <w:sz w:val="20"/>
          <w:szCs w:val="20"/>
        </w:rPr>
        <w:t>Závěrečná ustanovení</w:t>
      </w:r>
    </w:p>
    <w:p w14:paraId="20DDA32C" w14:textId="07402A0F" w:rsidR="00695F97" w:rsidRPr="00725424" w:rsidRDefault="00695F97" w:rsidP="008520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Veškerá ujednání mezi </w:t>
      </w:r>
      <w:r w:rsidR="007119F6" w:rsidRPr="00725424">
        <w:rPr>
          <w:rFonts w:ascii="Arial" w:hAnsi="Arial" w:cs="Arial"/>
          <w:color w:val="000000" w:themeColor="text1"/>
          <w:sz w:val="20"/>
          <w:szCs w:val="20"/>
        </w:rPr>
        <w:t xml:space="preserve">Prodejcem </w:t>
      </w: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a Kupujícím se právním řádem České republiky. </w:t>
      </w:r>
      <w:r w:rsidR="00446097" w:rsidRPr="00725424">
        <w:rPr>
          <w:rFonts w:ascii="Arial" w:hAnsi="Arial" w:cs="Arial"/>
          <w:color w:val="000000" w:themeColor="text1"/>
          <w:sz w:val="20"/>
          <w:szCs w:val="20"/>
        </w:rPr>
        <w:t>Sudištěm případných sporů jsou věcně a místně příslušné soudy v České republice.</w:t>
      </w:r>
    </w:p>
    <w:p w14:paraId="71C9A12E" w14:textId="77777777" w:rsidR="00974C21" w:rsidRPr="00725424" w:rsidRDefault="00974C21" w:rsidP="00974C2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394584" w14:textId="77777777" w:rsidR="00DE044C" w:rsidRPr="00725424" w:rsidRDefault="00974C21" w:rsidP="007C53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5424">
        <w:rPr>
          <w:rFonts w:ascii="Arial" w:hAnsi="Arial" w:cs="Arial"/>
          <w:color w:val="000000" w:themeColor="text1"/>
          <w:sz w:val="20"/>
          <w:szCs w:val="20"/>
        </w:rPr>
        <w:t xml:space="preserve">Tyto podmínky nabývají účinnosti dnem </w:t>
      </w:r>
      <w:r w:rsidRPr="009D517E">
        <w:rPr>
          <w:rFonts w:ascii="Arial" w:hAnsi="Arial" w:cs="Arial"/>
          <w:color w:val="000000" w:themeColor="text1"/>
          <w:sz w:val="20"/>
          <w:szCs w:val="20"/>
        </w:rPr>
        <w:t>1. prosince 2020.</w:t>
      </w:r>
    </w:p>
    <w:sectPr w:rsidR="00DE044C" w:rsidRPr="007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F437" w14:textId="77777777" w:rsidR="00181A37" w:rsidRDefault="00181A37" w:rsidP="002B5E48">
      <w:pPr>
        <w:spacing w:after="0" w:line="240" w:lineRule="auto"/>
      </w:pPr>
      <w:r>
        <w:separator/>
      </w:r>
    </w:p>
  </w:endnote>
  <w:endnote w:type="continuationSeparator" w:id="0">
    <w:p w14:paraId="2ED2FBDD" w14:textId="77777777" w:rsidR="00181A37" w:rsidRDefault="00181A37" w:rsidP="002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3869" w14:textId="77777777" w:rsidR="00181A37" w:rsidRDefault="00181A37" w:rsidP="002B5E48">
      <w:pPr>
        <w:spacing w:after="0" w:line="240" w:lineRule="auto"/>
      </w:pPr>
      <w:r>
        <w:separator/>
      </w:r>
    </w:p>
  </w:footnote>
  <w:footnote w:type="continuationSeparator" w:id="0">
    <w:p w14:paraId="0AB607A2" w14:textId="77777777" w:rsidR="00181A37" w:rsidRDefault="00181A37" w:rsidP="002B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BAD"/>
    <w:multiLevelType w:val="hybridMultilevel"/>
    <w:tmpl w:val="026057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14F13"/>
    <w:multiLevelType w:val="hybridMultilevel"/>
    <w:tmpl w:val="ACA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38A"/>
    <w:multiLevelType w:val="hybridMultilevel"/>
    <w:tmpl w:val="2D3CD278"/>
    <w:lvl w:ilvl="0" w:tplc="C52819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C582D"/>
    <w:multiLevelType w:val="multilevel"/>
    <w:tmpl w:val="FF3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755DA"/>
    <w:multiLevelType w:val="hybridMultilevel"/>
    <w:tmpl w:val="AB1CE5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441D8"/>
    <w:multiLevelType w:val="hybridMultilevel"/>
    <w:tmpl w:val="604A92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B0B9F"/>
    <w:multiLevelType w:val="multilevel"/>
    <w:tmpl w:val="FA90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736F9"/>
    <w:multiLevelType w:val="hybridMultilevel"/>
    <w:tmpl w:val="4BE0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779CC"/>
    <w:multiLevelType w:val="hybridMultilevel"/>
    <w:tmpl w:val="3DDE0222"/>
    <w:lvl w:ilvl="0" w:tplc="52E69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1FD6"/>
    <w:multiLevelType w:val="multilevel"/>
    <w:tmpl w:val="0384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4297B"/>
    <w:multiLevelType w:val="multilevel"/>
    <w:tmpl w:val="2850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30DF2"/>
    <w:multiLevelType w:val="hybridMultilevel"/>
    <w:tmpl w:val="0A467500"/>
    <w:lvl w:ilvl="0" w:tplc="C52819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2115A3"/>
    <w:multiLevelType w:val="hybridMultilevel"/>
    <w:tmpl w:val="9EF2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E1CC3"/>
    <w:multiLevelType w:val="multilevel"/>
    <w:tmpl w:val="5B0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47D90"/>
    <w:multiLevelType w:val="hybridMultilevel"/>
    <w:tmpl w:val="86BE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55"/>
    <w:rsid w:val="0001098D"/>
    <w:rsid w:val="00012892"/>
    <w:rsid w:val="0004552C"/>
    <w:rsid w:val="0005512E"/>
    <w:rsid w:val="00067851"/>
    <w:rsid w:val="00077C17"/>
    <w:rsid w:val="000A26AA"/>
    <w:rsid w:val="000A597F"/>
    <w:rsid w:val="000B6521"/>
    <w:rsid w:val="000D37DF"/>
    <w:rsid w:val="000F2544"/>
    <w:rsid w:val="000F2B89"/>
    <w:rsid w:val="000F3574"/>
    <w:rsid w:val="00125F2B"/>
    <w:rsid w:val="00133B75"/>
    <w:rsid w:val="00160B9B"/>
    <w:rsid w:val="00166D5F"/>
    <w:rsid w:val="00181A37"/>
    <w:rsid w:val="0019504C"/>
    <w:rsid w:val="00195403"/>
    <w:rsid w:val="001C07FC"/>
    <w:rsid w:val="001D5FE6"/>
    <w:rsid w:val="001E26BF"/>
    <w:rsid w:val="00200DCF"/>
    <w:rsid w:val="00201893"/>
    <w:rsid w:val="002114C7"/>
    <w:rsid w:val="002148ED"/>
    <w:rsid w:val="0022151E"/>
    <w:rsid w:val="00235CE9"/>
    <w:rsid w:val="00251856"/>
    <w:rsid w:val="00254A88"/>
    <w:rsid w:val="002574C5"/>
    <w:rsid w:val="002603DF"/>
    <w:rsid w:val="002632D3"/>
    <w:rsid w:val="00266955"/>
    <w:rsid w:val="002717E5"/>
    <w:rsid w:val="002758E8"/>
    <w:rsid w:val="002816B1"/>
    <w:rsid w:val="0028403F"/>
    <w:rsid w:val="002B5BF6"/>
    <w:rsid w:val="002B5E48"/>
    <w:rsid w:val="002C79B5"/>
    <w:rsid w:val="002E2671"/>
    <w:rsid w:val="002F2E6C"/>
    <w:rsid w:val="002F4ABB"/>
    <w:rsid w:val="00305784"/>
    <w:rsid w:val="00342829"/>
    <w:rsid w:val="0037646B"/>
    <w:rsid w:val="00391AA4"/>
    <w:rsid w:val="00392D25"/>
    <w:rsid w:val="003C4F02"/>
    <w:rsid w:val="003D398C"/>
    <w:rsid w:val="003D458F"/>
    <w:rsid w:val="003F781D"/>
    <w:rsid w:val="00401BA2"/>
    <w:rsid w:val="00403F91"/>
    <w:rsid w:val="00404931"/>
    <w:rsid w:val="00434AB0"/>
    <w:rsid w:val="00446097"/>
    <w:rsid w:val="0045314F"/>
    <w:rsid w:val="00461456"/>
    <w:rsid w:val="00490DC0"/>
    <w:rsid w:val="004A3168"/>
    <w:rsid w:val="004A5CAD"/>
    <w:rsid w:val="004C10BF"/>
    <w:rsid w:val="004D3090"/>
    <w:rsid w:val="004E41B6"/>
    <w:rsid w:val="004F48A3"/>
    <w:rsid w:val="00530AEF"/>
    <w:rsid w:val="00544922"/>
    <w:rsid w:val="00556D42"/>
    <w:rsid w:val="0057389A"/>
    <w:rsid w:val="00575A80"/>
    <w:rsid w:val="00580DE6"/>
    <w:rsid w:val="0058188F"/>
    <w:rsid w:val="0058208A"/>
    <w:rsid w:val="005A3EDF"/>
    <w:rsid w:val="005B53F5"/>
    <w:rsid w:val="005D651E"/>
    <w:rsid w:val="005D6E47"/>
    <w:rsid w:val="005F7AD7"/>
    <w:rsid w:val="00614E85"/>
    <w:rsid w:val="00615716"/>
    <w:rsid w:val="006162F8"/>
    <w:rsid w:val="006267DD"/>
    <w:rsid w:val="00633DDA"/>
    <w:rsid w:val="00645C85"/>
    <w:rsid w:val="00654A08"/>
    <w:rsid w:val="006553C3"/>
    <w:rsid w:val="00665449"/>
    <w:rsid w:val="006679D8"/>
    <w:rsid w:val="00681C88"/>
    <w:rsid w:val="00687603"/>
    <w:rsid w:val="00695F97"/>
    <w:rsid w:val="006A29D9"/>
    <w:rsid w:val="006C4AF5"/>
    <w:rsid w:val="006F64AB"/>
    <w:rsid w:val="007026CF"/>
    <w:rsid w:val="00710793"/>
    <w:rsid w:val="007119F6"/>
    <w:rsid w:val="00715998"/>
    <w:rsid w:val="00725424"/>
    <w:rsid w:val="00770370"/>
    <w:rsid w:val="007829B3"/>
    <w:rsid w:val="00784026"/>
    <w:rsid w:val="007876B2"/>
    <w:rsid w:val="00790AC7"/>
    <w:rsid w:val="007C4D4F"/>
    <w:rsid w:val="007C5387"/>
    <w:rsid w:val="007E2EDB"/>
    <w:rsid w:val="007E5AC9"/>
    <w:rsid w:val="007F66AB"/>
    <w:rsid w:val="00810404"/>
    <w:rsid w:val="008375F5"/>
    <w:rsid w:val="00851AB9"/>
    <w:rsid w:val="0085207D"/>
    <w:rsid w:val="00874C92"/>
    <w:rsid w:val="00890246"/>
    <w:rsid w:val="00892239"/>
    <w:rsid w:val="008A6311"/>
    <w:rsid w:val="008B2D50"/>
    <w:rsid w:val="008C1A2D"/>
    <w:rsid w:val="008C4D2C"/>
    <w:rsid w:val="008D1E3F"/>
    <w:rsid w:val="008D3CC0"/>
    <w:rsid w:val="008E2570"/>
    <w:rsid w:val="008E769E"/>
    <w:rsid w:val="008F0A3F"/>
    <w:rsid w:val="009102DC"/>
    <w:rsid w:val="0091682A"/>
    <w:rsid w:val="00946A22"/>
    <w:rsid w:val="009568C2"/>
    <w:rsid w:val="00974C21"/>
    <w:rsid w:val="0099030D"/>
    <w:rsid w:val="009935AD"/>
    <w:rsid w:val="009A2FA6"/>
    <w:rsid w:val="009B5E02"/>
    <w:rsid w:val="009B5EBF"/>
    <w:rsid w:val="009B716F"/>
    <w:rsid w:val="009D1FDA"/>
    <w:rsid w:val="009D517E"/>
    <w:rsid w:val="009D7578"/>
    <w:rsid w:val="00A24058"/>
    <w:rsid w:val="00A25CFF"/>
    <w:rsid w:val="00A35028"/>
    <w:rsid w:val="00A43846"/>
    <w:rsid w:val="00A5603E"/>
    <w:rsid w:val="00A64459"/>
    <w:rsid w:val="00A74CBD"/>
    <w:rsid w:val="00A8535C"/>
    <w:rsid w:val="00A95242"/>
    <w:rsid w:val="00A95F2E"/>
    <w:rsid w:val="00AB4121"/>
    <w:rsid w:val="00AC5144"/>
    <w:rsid w:val="00AE34A6"/>
    <w:rsid w:val="00B11923"/>
    <w:rsid w:val="00B366D6"/>
    <w:rsid w:val="00B54F38"/>
    <w:rsid w:val="00B6264A"/>
    <w:rsid w:val="00B62A12"/>
    <w:rsid w:val="00B85CC1"/>
    <w:rsid w:val="00B94826"/>
    <w:rsid w:val="00BA0B33"/>
    <w:rsid w:val="00BA1299"/>
    <w:rsid w:val="00BB57BF"/>
    <w:rsid w:val="00BC7A55"/>
    <w:rsid w:val="00BD4C62"/>
    <w:rsid w:val="00BD6EF2"/>
    <w:rsid w:val="00BE1784"/>
    <w:rsid w:val="00BE2C10"/>
    <w:rsid w:val="00BF0994"/>
    <w:rsid w:val="00C12D11"/>
    <w:rsid w:val="00C15BB0"/>
    <w:rsid w:val="00C43AC3"/>
    <w:rsid w:val="00C447EF"/>
    <w:rsid w:val="00C610FE"/>
    <w:rsid w:val="00C73419"/>
    <w:rsid w:val="00C90537"/>
    <w:rsid w:val="00CD1217"/>
    <w:rsid w:val="00D0539C"/>
    <w:rsid w:val="00D0618D"/>
    <w:rsid w:val="00D1381D"/>
    <w:rsid w:val="00D268E2"/>
    <w:rsid w:val="00D36496"/>
    <w:rsid w:val="00D40178"/>
    <w:rsid w:val="00D40966"/>
    <w:rsid w:val="00D4156A"/>
    <w:rsid w:val="00D617B1"/>
    <w:rsid w:val="00D81EDD"/>
    <w:rsid w:val="00D84C12"/>
    <w:rsid w:val="00DA7745"/>
    <w:rsid w:val="00DB1010"/>
    <w:rsid w:val="00DB214A"/>
    <w:rsid w:val="00DC0296"/>
    <w:rsid w:val="00DC0AE5"/>
    <w:rsid w:val="00DC718D"/>
    <w:rsid w:val="00DC744C"/>
    <w:rsid w:val="00DE044C"/>
    <w:rsid w:val="00E1086C"/>
    <w:rsid w:val="00E14BDD"/>
    <w:rsid w:val="00E16137"/>
    <w:rsid w:val="00E535E6"/>
    <w:rsid w:val="00E57B07"/>
    <w:rsid w:val="00E77AC9"/>
    <w:rsid w:val="00E81C35"/>
    <w:rsid w:val="00E858AF"/>
    <w:rsid w:val="00E95A42"/>
    <w:rsid w:val="00EA1CE0"/>
    <w:rsid w:val="00EA2197"/>
    <w:rsid w:val="00EA6507"/>
    <w:rsid w:val="00EA7997"/>
    <w:rsid w:val="00F27C82"/>
    <w:rsid w:val="00F471AB"/>
    <w:rsid w:val="00F4748E"/>
    <w:rsid w:val="00F55F73"/>
    <w:rsid w:val="00FA6062"/>
    <w:rsid w:val="00FB2A88"/>
    <w:rsid w:val="00FC4979"/>
    <w:rsid w:val="00FD061A"/>
    <w:rsid w:val="00FE455A"/>
    <w:rsid w:val="00FE4E04"/>
    <w:rsid w:val="00FE592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B4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A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7A55"/>
    <w:pPr>
      <w:ind w:left="720"/>
      <w:contextualSpacing/>
    </w:pPr>
    <w:rPr>
      <w:lang w:val="en-US"/>
    </w:rPr>
  </w:style>
  <w:style w:type="paragraph" w:styleId="Normlnweb">
    <w:name w:val="Normal (Web)"/>
    <w:basedOn w:val="Normln"/>
    <w:uiPriority w:val="99"/>
    <w:unhideWhenUsed/>
    <w:rsid w:val="000F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10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E48"/>
  </w:style>
  <w:style w:type="paragraph" w:styleId="Zpat">
    <w:name w:val="footer"/>
    <w:basedOn w:val="Normln"/>
    <w:link w:val="ZpatChar"/>
    <w:uiPriority w:val="99"/>
    <w:unhideWhenUsed/>
    <w:rsid w:val="002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E48"/>
  </w:style>
  <w:style w:type="character" w:styleId="Odkaznakoment">
    <w:name w:val="annotation reference"/>
    <w:basedOn w:val="Standardnpsmoodstavce"/>
    <w:uiPriority w:val="99"/>
    <w:semiHidden/>
    <w:unhideWhenUsed/>
    <w:rsid w:val="009D75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5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5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5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578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6A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2021-03-11T20:27:00Z</dcterms:created>
  <dcterms:modified xsi:type="dcterms:W3CDTF">2021-05-10T08:36:00Z</dcterms:modified>
</cp:coreProperties>
</file>